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27C3" w:rsidR="00FF09E4" w:rsidP="00A017C0" w:rsidRDefault="00087B31" w14:paraId="1D19E254" w14:textId="0F417736">
      <w:pPr>
        <w:jc w:val="center"/>
        <w:rPr>
          <w:rFonts w:ascii="Verdana" w:hAnsi="Verdana" w:eastAsia="Times New Roman" w:cs="Times New Roman"/>
          <w:b w:val="1"/>
          <w:bCs w:val="1"/>
          <w:sz w:val="24"/>
          <w:szCs w:val="24"/>
          <w:lang w:eastAsia="pl-PL"/>
        </w:rPr>
      </w:pPr>
      <w:r w:rsidRPr="14A3FC03" w:rsidR="0400620E">
        <w:rPr>
          <w:rFonts w:ascii="Verdana" w:hAnsi="Verdana" w:eastAsia="Times New Roman" w:cs="Times New Roman"/>
          <w:b w:val="1"/>
          <w:bCs w:val="1"/>
          <w:sz w:val="24"/>
          <w:szCs w:val="24"/>
          <w:lang w:eastAsia="pl-PL"/>
        </w:rPr>
        <w:t xml:space="preserve">Podróż </w:t>
      </w:r>
      <w:r w:rsidRPr="14A3FC03" w:rsidR="22587A97">
        <w:rPr>
          <w:rFonts w:ascii="Verdana" w:hAnsi="Verdana" w:eastAsia="Times New Roman" w:cs="Times New Roman"/>
          <w:b w:val="1"/>
          <w:bCs w:val="1"/>
          <w:sz w:val="24"/>
          <w:szCs w:val="24"/>
          <w:lang w:eastAsia="pl-PL"/>
        </w:rPr>
        <w:t>s</w:t>
      </w:r>
      <w:r w:rsidRPr="14A3FC03" w:rsidR="0400620E">
        <w:rPr>
          <w:rFonts w:ascii="Verdana" w:hAnsi="Verdana" w:eastAsia="Times New Roman" w:cs="Times New Roman"/>
          <w:b w:val="1"/>
          <w:bCs w:val="1"/>
          <w:sz w:val="24"/>
          <w:szCs w:val="24"/>
          <w:lang w:eastAsia="pl-PL"/>
        </w:rPr>
        <w:t>tandardowa</w:t>
      </w:r>
    </w:p>
    <w:p w:rsidRPr="00E827C3" w:rsidR="0043132A" w:rsidRDefault="0043132A" w14:paraId="0F22C894" w14:textId="44759A06">
      <w:pPr>
        <w:rPr>
          <w:rFonts w:ascii="Verdana" w:hAnsi="Verdana"/>
        </w:rPr>
      </w:pPr>
    </w:p>
    <w:p w:rsidRPr="00E827C3" w:rsidR="00DD3259" w:rsidP="14A3FC03" w:rsidRDefault="0043132A" w14:paraId="0CADCB2A" w14:textId="4F8A1B81">
      <w:pPr>
        <w:numPr>
          <w:ilvl w:val="0"/>
          <w:numId w:val="1"/>
        </w:numPr>
        <w:spacing w:before="100" w:beforeAutospacing="on" w:after="100" w:afterAutospacing="on" w:line="240" w:lineRule="auto"/>
        <w:jc w:val="both"/>
        <w:rPr>
          <w:rFonts w:ascii="Verdana" w:hAnsi="Verdana" w:eastAsia="Times New Roman" w:cs="Times New Roman"/>
          <w:sz w:val="24"/>
          <w:szCs w:val="24"/>
          <w:lang w:eastAsia="pl-PL"/>
        </w:rPr>
      </w:pPr>
      <w:r w:rsidRPr="14A3FC03" w:rsidR="291C8856">
        <w:rPr>
          <w:rFonts w:ascii="Verdana" w:hAnsi="Verdana" w:eastAsia="Times New Roman" w:cs="Times New Roman"/>
          <w:sz w:val="24"/>
          <w:szCs w:val="24"/>
          <w:lang w:eastAsia="pl-PL"/>
        </w:rPr>
        <w:t>Studenci zakwalifikowan</w:t>
      </w:r>
      <w:r w:rsidRPr="14A3FC03" w:rsidR="14FB6878">
        <w:rPr>
          <w:rFonts w:ascii="Verdana" w:hAnsi="Verdana" w:eastAsia="Times New Roman" w:cs="Times New Roman"/>
          <w:sz w:val="24"/>
          <w:szCs w:val="24"/>
          <w:lang w:eastAsia="pl-PL"/>
        </w:rPr>
        <w:t>i</w:t>
      </w:r>
      <w:r w:rsidRPr="14A3FC03" w:rsidR="291C8856">
        <w:rPr>
          <w:rFonts w:ascii="Verdana" w:hAnsi="Verdana" w:eastAsia="Times New Roman" w:cs="Times New Roman"/>
          <w:sz w:val="24"/>
          <w:szCs w:val="24"/>
          <w:lang w:eastAsia="pl-PL"/>
        </w:rPr>
        <w:t xml:space="preserve"> na wyjazd na częściowe studia zagraniczne w ramach programu Erasmus+ KA 131 </w:t>
      </w:r>
      <w:r w:rsidRPr="14A3FC03" w:rsidR="1B997836">
        <w:rPr>
          <w:rFonts w:ascii="Verdana" w:hAnsi="Verdana" w:eastAsia="Times New Roman" w:cs="Times New Roman"/>
          <w:sz w:val="24"/>
          <w:szCs w:val="24"/>
          <w:lang w:eastAsia="pl-PL"/>
        </w:rPr>
        <w:t xml:space="preserve">otrzymają jednorazowe dofinansowanie wg obowiązujących stawek – </w:t>
      </w:r>
      <w:r w:rsidRPr="14A3FC03" w:rsidR="1B997836">
        <w:rPr>
          <w:rFonts w:ascii="Verdana" w:hAnsi="Verdana" w:eastAsia="Times New Roman" w:cs="Times New Roman"/>
          <w:b w:val="1"/>
          <w:bCs w:val="1"/>
          <w:sz w:val="24"/>
          <w:szCs w:val="24"/>
          <w:lang w:eastAsia="pl-PL"/>
        </w:rPr>
        <w:t xml:space="preserve">ryczałt </w:t>
      </w:r>
      <w:r w:rsidRPr="14A3FC03" w:rsidR="0400620E">
        <w:rPr>
          <w:rFonts w:ascii="Verdana" w:hAnsi="Verdana" w:eastAsia="Times New Roman" w:cs="Times New Roman"/>
          <w:b w:val="1"/>
          <w:bCs w:val="1"/>
          <w:sz w:val="24"/>
          <w:szCs w:val="24"/>
          <w:lang w:eastAsia="pl-PL"/>
        </w:rPr>
        <w:t>podróż standardowa</w:t>
      </w:r>
      <w:r w:rsidRPr="14A3FC03" w:rsidR="6286A74E">
        <w:rPr>
          <w:rFonts w:ascii="Verdana" w:hAnsi="Verdana" w:eastAsia="Times New Roman" w:cs="Times New Roman"/>
          <w:sz w:val="24"/>
          <w:szCs w:val="24"/>
          <w:lang w:eastAsia="pl-PL"/>
        </w:rPr>
        <w:t xml:space="preserve"> - </w:t>
      </w:r>
      <w:r w:rsidRPr="14A3FC03" w:rsidR="291C8856">
        <w:rPr>
          <w:rFonts w:ascii="Verdana" w:hAnsi="Verdana" w:eastAsia="Times New Roman" w:cs="Times New Roman"/>
          <w:sz w:val="24"/>
          <w:szCs w:val="24"/>
          <w:lang w:eastAsia="pl-PL"/>
        </w:rPr>
        <w:t xml:space="preserve">z wykorzystaniem </w:t>
      </w:r>
      <w:r w:rsidRPr="14A3FC03" w:rsidR="0400620E">
        <w:rPr>
          <w:rFonts w:ascii="Verdana" w:hAnsi="Verdana" w:eastAsia="Times New Roman" w:cs="Times New Roman"/>
          <w:sz w:val="24"/>
          <w:szCs w:val="24"/>
          <w:lang w:eastAsia="pl-PL"/>
        </w:rPr>
        <w:t>wysokoemisyjn</w:t>
      </w:r>
      <w:r w:rsidRPr="14A3FC03" w:rsidR="6286A74E">
        <w:rPr>
          <w:rFonts w:ascii="Verdana" w:hAnsi="Verdana" w:eastAsia="Times New Roman" w:cs="Times New Roman"/>
          <w:sz w:val="24"/>
          <w:szCs w:val="24"/>
          <w:lang w:eastAsia="pl-PL"/>
        </w:rPr>
        <w:t>ych</w:t>
      </w:r>
      <w:r w:rsidRPr="14A3FC03" w:rsidR="291C8856">
        <w:rPr>
          <w:rFonts w:ascii="Verdana" w:hAnsi="Verdana" w:eastAsia="Times New Roman" w:cs="Times New Roman"/>
          <w:sz w:val="24"/>
          <w:szCs w:val="24"/>
          <w:lang w:eastAsia="pl-PL"/>
        </w:rPr>
        <w:t xml:space="preserve"> środków transportu (np. </w:t>
      </w:r>
      <w:r w:rsidRPr="14A3FC03" w:rsidR="0400620E">
        <w:rPr>
          <w:rFonts w:ascii="Verdana" w:hAnsi="Verdana" w:eastAsia="Times New Roman" w:cs="Times New Roman"/>
          <w:sz w:val="24"/>
          <w:szCs w:val="24"/>
          <w:lang w:eastAsia="pl-PL"/>
        </w:rPr>
        <w:t>samolot</w:t>
      </w:r>
      <w:r w:rsidRPr="14A3FC03" w:rsidR="291C8856">
        <w:rPr>
          <w:rFonts w:ascii="Verdana" w:hAnsi="Verdana" w:eastAsia="Times New Roman" w:cs="Times New Roman"/>
          <w:sz w:val="24"/>
          <w:szCs w:val="24"/>
          <w:lang w:eastAsia="pl-PL"/>
        </w:rPr>
        <w:t>).</w:t>
      </w:r>
      <w:r w:rsidRPr="14A3FC03" w:rsidR="1B997836">
        <w:rPr>
          <w:rFonts w:ascii="Verdana" w:hAnsi="Verdana" w:eastAsia="Times New Roman" w:cs="Times New Roman"/>
          <w:sz w:val="24"/>
          <w:szCs w:val="24"/>
          <w:lang w:eastAsia="pl-PL"/>
        </w:rPr>
        <w:t xml:space="preserve"> </w:t>
      </w:r>
    </w:p>
    <w:p w:rsidRPr="0072709E" w:rsidR="00591351" w:rsidP="14A3FC03" w:rsidRDefault="00591351" w14:paraId="18E9B787" w14:textId="5EFCEC86">
      <w:pPr>
        <w:numPr>
          <w:ilvl w:val="0"/>
          <w:numId w:val="1"/>
        </w:numPr>
        <w:spacing w:before="100" w:beforeAutospacing="on" w:after="100" w:afterAutospacing="on" w:line="240" w:lineRule="auto"/>
        <w:jc w:val="both"/>
        <w:rPr>
          <w:rFonts w:ascii="Verdana" w:hAnsi="Verdana" w:eastAsia="Times New Roman" w:cs="Times New Roman"/>
          <w:sz w:val="24"/>
          <w:szCs w:val="24"/>
          <w:lang w:eastAsia="pl-PL"/>
        </w:rPr>
      </w:pPr>
      <w:r w:rsidRPr="14A3FC03" w:rsidR="7B8921EB">
        <w:rPr>
          <w:rFonts w:ascii="Verdana" w:hAnsi="Verdana" w:eastAsia="Times New Roman" w:cs="Times New Roman"/>
          <w:sz w:val="24"/>
          <w:szCs w:val="24"/>
          <w:lang w:eastAsia="pl-PL"/>
        </w:rPr>
        <w:t xml:space="preserve">Jednorazowy </w:t>
      </w:r>
      <w:r w:rsidRPr="14A3FC03" w:rsidR="1B997836">
        <w:rPr>
          <w:rFonts w:ascii="Verdana" w:hAnsi="Verdana" w:eastAsia="Times New Roman" w:cs="Times New Roman"/>
          <w:sz w:val="24"/>
          <w:szCs w:val="24"/>
          <w:lang w:eastAsia="pl-PL"/>
        </w:rPr>
        <w:t xml:space="preserve">ryczałt </w:t>
      </w:r>
      <w:r w:rsidRPr="14A3FC03" w:rsidR="6286A74E">
        <w:rPr>
          <w:rFonts w:ascii="Verdana" w:hAnsi="Verdana" w:eastAsia="Times New Roman" w:cs="Times New Roman"/>
          <w:sz w:val="24"/>
          <w:szCs w:val="24"/>
          <w:lang w:eastAsia="pl-PL"/>
        </w:rPr>
        <w:t xml:space="preserve">na </w:t>
      </w:r>
      <w:r w:rsidRPr="14A3FC03" w:rsidR="0400620E">
        <w:rPr>
          <w:rFonts w:ascii="Verdana" w:hAnsi="Verdana" w:eastAsia="Times New Roman" w:cs="Times New Roman"/>
          <w:sz w:val="24"/>
          <w:szCs w:val="24"/>
          <w:lang w:eastAsia="pl-PL"/>
        </w:rPr>
        <w:t>podróż standardow</w:t>
      </w:r>
      <w:r w:rsidRPr="14A3FC03" w:rsidR="6286A74E">
        <w:rPr>
          <w:rFonts w:ascii="Verdana" w:hAnsi="Verdana" w:eastAsia="Times New Roman" w:cs="Times New Roman"/>
          <w:sz w:val="24"/>
          <w:szCs w:val="24"/>
          <w:lang w:eastAsia="pl-PL"/>
        </w:rPr>
        <w:t>ą</w:t>
      </w:r>
      <w:r w:rsidRPr="14A3FC03" w:rsidR="0400620E">
        <w:rPr>
          <w:rFonts w:ascii="Verdana" w:hAnsi="Verdana" w:eastAsia="Times New Roman" w:cs="Times New Roman"/>
          <w:sz w:val="24"/>
          <w:szCs w:val="24"/>
          <w:lang w:eastAsia="pl-PL"/>
        </w:rPr>
        <w:t xml:space="preserve"> </w:t>
      </w:r>
      <w:r w:rsidRPr="14A3FC03" w:rsidR="7B8921EB">
        <w:rPr>
          <w:rFonts w:ascii="Verdana" w:hAnsi="Verdana" w:eastAsia="Times New Roman" w:cs="Times New Roman"/>
          <w:sz w:val="24"/>
          <w:szCs w:val="24"/>
          <w:lang w:eastAsia="pl-PL"/>
        </w:rPr>
        <w:t xml:space="preserve">zostanie wypłacony wraz z pozostałymi komponentami stypendium Erasmus+ zgodnie </w:t>
      </w:r>
      <w:r w:rsidRPr="14A3FC03" w:rsidR="30E73BB0">
        <w:rPr>
          <w:rFonts w:ascii="Verdana" w:hAnsi="Verdana" w:eastAsia="Times New Roman" w:cs="Times New Roman"/>
          <w:sz w:val="24"/>
          <w:szCs w:val="24"/>
          <w:lang w:eastAsia="pl-PL"/>
        </w:rPr>
        <w:t xml:space="preserve">   </w:t>
      </w:r>
      <w:r w:rsidRPr="14A3FC03" w:rsidR="7B8921EB">
        <w:rPr>
          <w:rFonts w:ascii="Verdana" w:hAnsi="Verdana" w:eastAsia="Times New Roman" w:cs="Times New Roman"/>
          <w:sz w:val="24"/>
          <w:szCs w:val="24"/>
          <w:lang w:eastAsia="pl-PL"/>
        </w:rPr>
        <w:t>z</w:t>
      </w:r>
      <w:r w:rsidRPr="14A3FC03" w:rsidR="0400620E">
        <w:rPr>
          <w:rFonts w:ascii="Verdana" w:hAnsi="Verdana" w:eastAsia="Times New Roman" w:cs="Times New Roman"/>
          <w:sz w:val="24"/>
          <w:szCs w:val="24"/>
          <w:lang w:eastAsia="pl-PL"/>
        </w:rPr>
        <w:t xml:space="preserve"> </w:t>
      </w:r>
      <w:r w:rsidRPr="14A3FC03" w:rsidR="6A1CCA33">
        <w:rPr>
          <w:rFonts w:ascii="Verdana" w:hAnsi="Verdana" w:eastAsia="Times New Roman" w:cs="Times New Roman"/>
          <w:sz w:val="24"/>
          <w:szCs w:val="24"/>
          <w:lang w:eastAsia="pl-PL"/>
        </w:rPr>
        <w:t>regulacjami zawartymi w umowie finansowej (</w:t>
      </w:r>
      <w:r w:rsidRPr="14A3FC03" w:rsidR="6A1CCA33">
        <w:rPr>
          <w:rFonts w:ascii="Verdana" w:hAnsi="Verdana" w:eastAsia="Times New Roman" w:cs="Times New Roman"/>
          <w:sz w:val="24"/>
          <w:szCs w:val="24"/>
          <w:lang w:eastAsia="pl-PL"/>
        </w:rPr>
        <w:t>8</w:t>
      </w:r>
      <w:r w:rsidRPr="14A3FC03" w:rsidR="2E93CE2F">
        <w:rPr>
          <w:rFonts w:ascii="Verdana" w:hAnsi="Verdana" w:eastAsia="Times New Roman" w:cs="Times New Roman"/>
          <w:sz w:val="24"/>
          <w:szCs w:val="24"/>
          <w:lang w:eastAsia="pl-PL"/>
        </w:rPr>
        <w:t>5</w:t>
      </w:r>
      <w:r w:rsidRPr="14A3FC03" w:rsidR="6A1CCA33">
        <w:rPr>
          <w:rFonts w:ascii="Verdana" w:hAnsi="Verdana" w:eastAsia="Times New Roman" w:cs="Times New Roman"/>
          <w:sz w:val="24"/>
          <w:szCs w:val="24"/>
          <w:lang w:eastAsia="pl-PL"/>
        </w:rPr>
        <w:t>% grantu</w:t>
      </w:r>
      <w:r w:rsidRPr="14A3FC03" w:rsidR="50380E9A">
        <w:rPr>
          <w:rFonts w:ascii="Verdana" w:hAnsi="Verdana" w:eastAsia="Times New Roman" w:cs="Times New Roman"/>
          <w:sz w:val="24"/>
          <w:szCs w:val="24"/>
          <w:lang w:eastAsia="pl-PL"/>
        </w:rPr>
        <w:t xml:space="preserve"> </w:t>
      </w:r>
      <w:r w:rsidRPr="14A3FC03" w:rsidR="50380E9A">
        <w:rPr>
          <w:rFonts w:ascii="Verdana" w:hAnsi="Verdana" w:eastAsia="Times New Roman" w:cs="Times New Roman"/>
          <w:sz w:val="24"/>
          <w:szCs w:val="24"/>
          <w:lang w:eastAsia="pl-PL"/>
        </w:rPr>
        <w:t xml:space="preserve">- </w:t>
      </w:r>
      <w:r w:rsidRPr="14A3FC03" w:rsidR="6A1CCA33">
        <w:rPr>
          <w:rFonts w:ascii="Verdana" w:hAnsi="Verdana" w:eastAsia="Times New Roman" w:cs="Times New Roman"/>
          <w:sz w:val="24"/>
          <w:szCs w:val="24"/>
          <w:lang w:eastAsia="pl-PL"/>
        </w:rPr>
        <w:t>po</w:t>
      </w:r>
      <w:r w:rsidRPr="14A3FC03" w:rsidR="6A1CCA33">
        <w:rPr>
          <w:rFonts w:ascii="Verdana" w:hAnsi="Verdana" w:eastAsia="Times New Roman" w:cs="Times New Roman"/>
          <w:sz w:val="24"/>
          <w:szCs w:val="24"/>
          <w:lang w:eastAsia="pl-PL"/>
        </w:rPr>
        <w:t xml:space="preserve"> podpisaniu umowy, </w:t>
      </w:r>
      <w:r w:rsidRPr="14A3FC03" w:rsidR="2E195DAA">
        <w:rPr>
          <w:rFonts w:ascii="Verdana" w:hAnsi="Verdana" w:eastAsia="Times New Roman" w:cs="Times New Roman"/>
          <w:sz w:val="24"/>
          <w:szCs w:val="24"/>
          <w:lang w:eastAsia="pl-PL"/>
        </w:rPr>
        <w:t>15</w:t>
      </w:r>
      <w:r w:rsidRPr="14A3FC03" w:rsidR="6A1CCA33">
        <w:rPr>
          <w:rFonts w:ascii="Verdana" w:hAnsi="Verdana" w:eastAsia="Times New Roman" w:cs="Times New Roman"/>
          <w:sz w:val="24"/>
          <w:szCs w:val="24"/>
          <w:lang w:eastAsia="pl-PL"/>
        </w:rPr>
        <w:t>% - po rozliczeniu dokumentów z wymiany).</w:t>
      </w:r>
    </w:p>
    <w:p w:rsidRPr="0072709E" w:rsidR="004414DB" w:rsidP="14A3FC03" w:rsidRDefault="00E827C3" w14:paraId="02FB85D8" w14:textId="1BB48E45">
      <w:pPr>
        <w:numPr>
          <w:ilvl w:val="0"/>
          <w:numId w:val="1"/>
        </w:numPr>
        <w:spacing w:before="100" w:beforeAutospacing="on" w:after="100" w:afterAutospacing="on" w:line="240" w:lineRule="auto"/>
        <w:jc w:val="both"/>
        <w:rPr>
          <w:rFonts w:ascii="Verdana" w:hAnsi="Verdana" w:eastAsia="Times New Roman" w:cs="Times New Roman"/>
          <w:sz w:val="24"/>
          <w:szCs w:val="24"/>
          <w:lang w:eastAsia="pl-PL"/>
        </w:rPr>
      </w:pPr>
      <w:r w:rsidRPr="14A3FC03" w:rsidR="6286A74E">
        <w:rPr>
          <w:rFonts w:ascii="Verdana" w:hAnsi="Verdana" w:eastAsia="Times New Roman" w:cs="Times New Roman"/>
          <w:sz w:val="24"/>
          <w:szCs w:val="24"/>
          <w:lang w:eastAsia="pl-PL"/>
        </w:rPr>
        <w:t>U</w:t>
      </w:r>
      <w:r w:rsidRPr="14A3FC03" w:rsidR="0BB1BF93">
        <w:rPr>
          <w:rFonts w:ascii="Verdana" w:hAnsi="Verdana" w:eastAsia="Times New Roman" w:cs="Times New Roman"/>
          <w:sz w:val="24"/>
          <w:szCs w:val="24"/>
          <w:lang w:eastAsia="pl-PL"/>
        </w:rPr>
        <w:t>czestnik</w:t>
      </w:r>
      <w:r w:rsidRPr="14A3FC03" w:rsidR="6286A74E">
        <w:rPr>
          <w:rFonts w:ascii="Verdana" w:hAnsi="Verdana" w:eastAsia="Times New Roman" w:cs="Times New Roman"/>
          <w:sz w:val="24"/>
          <w:szCs w:val="24"/>
          <w:lang w:eastAsia="pl-PL"/>
        </w:rPr>
        <w:t>om</w:t>
      </w:r>
      <w:r w:rsidRPr="14A3FC03" w:rsidR="0BB1BF93">
        <w:rPr>
          <w:rFonts w:ascii="Verdana" w:hAnsi="Verdana" w:eastAsia="Times New Roman" w:cs="Times New Roman"/>
          <w:sz w:val="24"/>
          <w:szCs w:val="24"/>
          <w:lang w:eastAsia="pl-PL"/>
        </w:rPr>
        <w:t xml:space="preserve"> otrzymujący</w:t>
      </w:r>
      <w:r w:rsidRPr="14A3FC03" w:rsidR="6286A74E">
        <w:rPr>
          <w:rFonts w:ascii="Verdana" w:hAnsi="Verdana" w:eastAsia="Times New Roman" w:cs="Times New Roman"/>
          <w:sz w:val="24"/>
          <w:szCs w:val="24"/>
          <w:lang w:eastAsia="pl-PL"/>
        </w:rPr>
        <w:t>m</w:t>
      </w:r>
      <w:r w:rsidRPr="14A3FC03" w:rsidR="0BB1BF93">
        <w:rPr>
          <w:rFonts w:ascii="Verdana" w:hAnsi="Verdana" w:eastAsia="Times New Roman" w:cs="Times New Roman"/>
          <w:sz w:val="24"/>
          <w:szCs w:val="24"/>
          <w:lang w:eastAsia="pl-PL"/>
        </w:rPr>
        <w:t xml:space="preserve"> ryczałt </w:t>
      </w:r>
      <w:r w:rsidRPr="14A3FC03" w:rsidR="6286A74E">
        <w:rPr>
          <w:rFonts w:ascii="Verdana" w:hAnsi="Verdana" w:eastAsia="Times New Roman" w:cs="Times New Roman"/>
          <w:sz w:val="24"/>
          <w:szCs w:val="24"/>
          <w:lang w:eastAsia="pl-PL"/>
        </w:rPr>
        <w:t xml:space="preserve">na </w:t>
      </w:r>
      <w:r w:rsidRPr="14A3FC03" w:rsidR="0EC937F8">
        <w:rPr>
          <w:rFonts w:ascii="Verdana" w:hAnsi="Verdana" w:eastAsia="Times New Roman" w:cs="Times New Roman"/>
          <w:sz w:val="24"/>
          <w:szCs w:val="24"/>
          <w:lang w:eastAsia="pl-PL"/>
        </w:rPr>
        <w:t>podróż standardow</w:t>
      </w:r>
      <w:r w:rsidRPr="14A3FC03" w:rsidR="6286A74E">
        <w:rPr>
          <w:rFonts w:ascii="Verdana" w:hAnsi="Verdana" w:eastAsia="Times New Roman" w:cs="Times New Roman"/>
          <w:sz w:val="24"/>
          <w:szCs w:val="24"/>
          <w:lang w:eastAsia="pl-PL"/>
        </w:rPr>
        <w:t>ą</w:t>
      </w:r>
      <w:r w:rsidRPr="14A3FC03" w:rsidR="0EC937F8">
        <w:rPr>
          <w:rFonts w:ascii="Verdana" w:hAnsi="Verdana" w:eastAsia="Times New Roman" w:cs="Times New Roman"/>
          <w:sz w:val="24"/>
          <w:szCs w:val="24"/>
          <w:lang w:eastAsia="pl-PL"/>
        </w:rPr>
        <w:t xml:space="preserve"> </w:t>
      </w:r>
      <w:r w:rsidRPr="14A3FC03" w:rsidR="0BB1BF93">
        <w:rPr>
          <w:rFonts w:ascii="Verdana" w:hAnsi="Verdana" w:eastAsia="Times New Roman" w:cs="Times New Roman"/>
          <w:sz w:val="24"/>
          <w:szCs w:val="24"/>
          <w:lang w:eastAsia="pl-PL"/>
        </w:rPr>
        <w:t xml:space="preserve">dodatkowo wypłacane będzie wsparcie indywidualne </w:t>
      </w:r>
      <w:r w:rsidRPr="14A3FC03" w:rsidR="66F48079">
        <w:rPr>
          <w:rFonts w:ascii="Verdana" w:hAnsi="Verdana" w:eastAsia="Times New Roman" w:cs="Times New Roman"/>
          <w:b w:val="1"/>
          <w:bCs w:val="1"/>
          <w:sz w:val="24"/>
          <w:szCs w:val="24"/>
          <w:lang w:eastAsia="pl-PL"/>
        </w:rPr>
        <w:t>maksymalnie 2 dni na podró</w:t>
      </w:r>
      <w:r w:rsidRPr="14A3FC03" w:rsidR="66F48079">
        <w:rPr>
          <w:rFonts w:ascii="Verdana" w:hAnsi="Verdana" w:eastAsia="Times New Roman" w:cs="Times New Roman"/>
          <w:sz w:val="24"/>
          <w:szCs w:val="24"/>
          <w:lang w:eastAsia="pl-PL"/>
        </w:rPr>
        <w:t>ż (w obie strony), o ile podróż odbywa się w inne dni niż początek i koniec okresu studiowania.</w:t>
      </w:r>
      <w:r w:rsidRPr="14A3FC03" w:rsidR="682CBF73">
        <w:rPr>
          <w:rFonts w:ascii="Verdana" w:hAnsi="Verdana" w:eastAsia="Times New Roman" w:cs="Times New Roman"/>
          <w:sz w:val="24"/>
          <w:szCs w:val="24"/>
          <w:lang w:eastAsia="pl-PL"/>
        </w:rPr>
        <w:t> </w:t>
      </w:r>
    </w:p>
    <w:p w:rsidRPr="0072709E" w:rsidR="00093A49" w:rsidP="14A3FC03" w:rsidRDefault="00093A49" w14:paraId="06352783" w14:textId="7D4269DD">
      <w:pPr>
        <w:numPr>
          <w:ilvl w:val="0"/>
          <w:numId w:val="1"/>
        </w:numPr>
        <w:spacing w:before="100" w:beforeAutospacing="on" w:after="100" w:afterAutospacing="on" w:line="240" w:lineRule="auto"/>
        <w:jc w:val="both"/>
        <w:rPr>
          <w:rFonts w:ascii="Verdana" w:hAnsi="Verdana" w:eastAsia="Times New Roman" w:cs="Times New Roman"/>
          <w:sz w:val="24"/>
          <w:szCs w:val="24"/>
          <w:lang w:eastAsia="pl-PL"/>
        </w:rPr>
      </w:pPr>
      <w:r w:rsidRPr="14A3FC03" w:rsidR="682CBF73">
        <w:rPr>
          <w:rFonts w:ascii="Verdana" w:hAnsi="Verdana" w:eastAsia="Times New Roman" w:cs="Times New Roman"/>
          <w:sz w:val="24"/>
          <w:szCs w:val="24"/>
          <w:lang w:eastAsia="pl-PL"/>
        </w:rPr>
        <w:t>Odległość</w:t>
      </w:r>
      <w:r w:rsidRPr="14A3FC03" w:rsidR="6149433A">
        <w:rPr>
          <w:rFonts w:ascii="Verdana" w:hAnsi="Verdana" w:eastAsia="Times New Roman" w:cs="Times New Roman"/>
          <w:sz w:val="24"/>
          <w:szCs w:val="24"/>
          <w:lang w:eastAsia="pl-PL"/>
        </w:rPr>
        <w:t xml:space="preserve"> podróży </w:t>
      </w:r>
      <w:r w:rsidRPr="14A3FC03" w:rsidR="682CBF73">
        <w:rPr>
          <w:rFonts w:ascii="Verdana" w:hAnsi="Verdana" w:eastAsia="Times New Roman" w:cs="Times New Roman"/>
          <w:sz w:val="24"/>
          <w:szCs w:val="24"/>
          <w:lang w:eastAsia="pl-PL"/>
        </w:rPr>
        <w:t xml:space="preserve">będzie naliczana na podstawie </w:t>
      </w:r>
      <w:hyperlink r:id="R8a914b9b037245b7">
        <w:r w:rsidRPr="14A3FC03" w:rsidR="682CBF73">
          <w:rPr>
            <w:rFonts w:ascii="Verdana" w:hAnsi="Verdana" w:eastAsia="Times New Roman" w:cs="Times New Roman"/>
            <w:b w:val="1"/>
            <w:bCs w:val="1"/>
            <w:sz w:val="24"/>
            <w:szCs w:val="24"/>
            <w:u w:val="single"/>
            <w:lang w:eastAsia="pl-PL"/>
          </w:rPr>
          <w:t>„Kalkulatora odległości KE”</w:t>
        </w:r>
      </w:hyperlink>
      <w:r w:rsidRPr="14A3FC03" w:rsidR="682CBF73">
        <w:rPr>
          <w:rFonts w:ascii="Verdana" w:hAnsi="Verdana" w:eastAsia="Times New Roman" w:cs="Times New Roman"/>
          <w:b w:val="1"/>
          <w:bCs w:val="1"/>
          <w:sz w:val="24"/>
          <w:szCs w:val="24"/>
          <w:lang w:eastAsia="pl-PL"/>
        </w:rPr>
        <w:t xml:space="preserve">, </w:t>
      </w:r>
      <w:r w:rsidRPr="14A3FC03" w:rsidR="682CBF73">
        <w:rPr>
          <w:rFonts w:ascii="Verdana" w:hAnsi="Verdana" w:eastAsia="Times New Roman" w:cs="Times New Roman"/>
          <w:sz w:val="24"/>
          <w:szCs w:val="24"/>
          <w:lang w:eastAsia="pl-PL"/>
        </w:rPr>
        <w:t>gdzie punktem wyjścia jest Krak</w:t>
      </w:r>
      <w:r w:rsidRPr="14A3FC03" w:rsidR="21E24CEF">
        <w:rPr>
          <w:rFonts w:ascii="Verdana" w:hAnsi="Verdana" w:eastAsia="Times New Roman" w:cs="Times New Roman"/>
          <w:sz w:val="24"/>
          <w:szCs w:val="24"/>
          <w:lang w:eastAsia="pl-PL"/>
        </w:rPr>
        <w:t>ów</w:t>
      </w:r>
      <w:r w:rsidRPr="14A3FC03" w:rsidR="0F396CA8">
        <w:rPr>
          <w:rFonts w:ascii="Verdana" w:hAnsi="Verdana" w:eastAsia="Times New Roman" w:cs="Times New Roman"/>
          <w:sz w:val="24"/>
          <w:szCs w:val="24"/>
          <w:lang w:eastAsia="pl-PL"/>
        </w:rPr>
        <w:t>, a docelowo kampus uczelni goszczącej</w:t>
      </w:r>
      <w:r w:rsidRPr="14A3FC03" w:rsidR="66F48079">
        <w:rPr>
          <w:rFonts w:ascii="Verdana" w:hAnsi="Verdana" w:eastAsia="Times New Roman" w:cs="Times New Roman"/>
          <w:sz w:val="24"/>
          <w:szCs w:val="24"/>
          <w:lang w:eastAsia="pl-PL"/>
        </w:rPr>
        <w:t>.</w:t>
      </w:r>
    </w:p>
    <w:p w:rsidRPr="00E827C3" w:rsidR="00DD3259" w:rsidP="00732BF5" w:rsidRDefault="00DD3259" w14:paraId="00E780B7" w14:textId="77777777">
      <w:pPr>
        <w:pStyle w:val="Akapitzlist"/>
        <w:spacing w:before="100" w:beforeAutospacing="1" w:after="100" w:afterAutospacing="1" w:line="240" w:lineRule="auto"/>
        <w:rPr>
          <w:rFonts w:ascii="Verdana" w:hAnsi="Verdana" w:eastAsia="Times New Roman" w:cs="Times New Roman"/>
          <w:sz w:val="24"/>
          <w:szCs w:val="24"/>
          <w:lang w:eastAsia="pl-PL"/>
        </w:rPr>
      </w:pPr>
    </w:p>
    <w:p w:rsidRPr="00E827C3" w:rsidR="00DD3259" w:rsidP="00732BF5" w:rsidRDefault="00DD3259" w14:paraId="2ABA9018" w14:textId="77777777">
      <w:pPr>
        <w:pStyle w:val="Akapitzlist"/>
        <w:spacing w:before="100" w:beforeAutospacing="1" w:after="100" w:afterAutospacing="1" w:line="240" w:lineRule="auto"/>
        <w:rPr>
          <w:rFonts w:ascii="Verdana" w:hAnsi="Verdana" w:eastAsia="Times New Roman" w:cs="Times New Roman"/>
          <w:sz w:val="24"/>
          <w:szCs w:val="24"/>
          <w:lang w:eastAsia="pl-PL"/>
        </w:rPr>
      </w:pPr>
    </w:p>
    <w:p w:rsidRPr="00E827C3" w:rsidR="0043132A" w:rsidP="00DD4E99" w:rsidRDefault="0043132A" w14:paraId="6EA2C439" w14:textId="7D9277A0">
      <w:pPr>
        <w:pStyle w:val="Akapitzlist"/>
        <w:spacing w:before="100" w:beforeAutospacing="1" w:after="100" w:afterAutospacing="1" w:line="240" w:lineRule="auto"/>
        <w:rPr>
          <w:rFonts w:ascii="Verdana" w:hAnsi="Verdana"/>
        </w:rPr>
      </w:pPr>
    </w:p>
    <w:sectPr w:rsidRPr="00E827C3" w:rsidR="0043132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AF6"/>
    <w:multiLevelType w:val="multilevel"/>
    <w:tmpl w:val="C800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2005CDC"/>
    <w:multiLevelType w:val="multilevel"/>
    <w:tmpl w:val="67800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94572">
    <w:abstractNumId w:val="1"/>
  </w:num>
  <w:num w:numId="2" w16cid:durableId="29525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2A"/>
    <w:rsid w:val="000108A9"/>
    <w:rsid w:val="0001777D"/>
    <w:rsid w:val="0006308E"/>
    <w:rsid w:val="00087B31"/>
    <w:rsid w:val="00093A49"/>
    <w:rsid w:val="000A53C6"/>
    <w:rsid w:val="000B6B8C"/>
    <w:rsid w:val="000E60F9"/>
    <w:rsid w:val="000F1EB9"/>
    <w:rsid w:val="00134B27"/>
    <w:rsid w:val="001471FD"/>
    <w:rsid w:val="0015470B"/>
    <w:rsid w:val="00187971"/>
    <w:rsid w:val="002848E5"/>
    <w:rsid w:val="00337664"/>
    <w:rsid w:val="003C685D"/>
    <w:rsid w:val="00425C79"/>
    <w:rsid w:val="0043132A"/>
    <w:rsid w:val="004414DB"/>
    <w:rsid w:val="004C0BDF"/>
    <w:rsid w:val="0052457A"/>
    <w:rsid w:val="00566EEE"/>
    <w:rsid w:val="00591351"/>
    <w:rsid w:val="005C077B"/>
    <w:rsid w:val="005F5000"/>
    <w:rsid w:val="006810E5"/>
    <w:rsid w:val="007077D2"/>
    <w:rsid w:val="0072709E"/>
    <w:rsid w:val="00732BF5"/>
    <w:rsid w:val="007A6AE3"/>
    <w:rsid w:val="007F1E0D"/>
    <w:rsid w:val="0086589B"/>
    <w:rsid w:val="00A017C0"/>
    <w:rsid w:val="00AF14C5"/>
    <w:rsid w:val="00BB480A"/>
    <w:rsid w:val="00BC3F25"/>
    <w:rsid w:val="00CB054F"/>
    <w:rsid w:val="00DD3259"/>
    <w:rsid w:val="00DD4E99"/>
    <w:rsid w:val="00DE10C3"/>
    <w:rsid w:val="00DE31D7"/>
    <w:rsid w:val="00E07760"/>
    <w:rsid w:val="00E827C3"/>
    <w:rsid w:val="00ED415D"/>
    <w:rsid w:val="00F27240"/>
    <w:rsid w:val="00F83826"/>
    <w:rsid w:val="00FC19F2"/>
    <w:rsid w:val="00FF09E4"/>
    <w:rsid w:val="0400620E"/>
    <w:rsid w:val="0BB1BF93"/>
    <w:rsid w:val="0EC937F8"/>
    <w:rsid w:val="0F396CA8"/>
    <w:rsid w:val="14A3FC03"/>
    <w:rsid w:val="14FB6878"/>
    <w:rsid w:val="1B997836"/>
    <w:rsid w:val="21E24CEF"/>
    <w:rsid w:val="22587A97"/>
    <w:rsid w:val="291C8856"/>
    <w:rsid w:val="2E195DAA"/>
    <w:rsid w:val="2E93CE2F"/>
    <w:rsid w:val="30E73BB0"/>
    <w:rsid w:val="50380E9A"/>
    <w:rsid w:val="6149433A"/>
    <w:rsid w:val="6286A74E"/>
    <w:rsid w:val="66F48079"/>
    <w:rsid w:val="682CBF73"/>
    <w:rsid w:val="6A1CCA33"/>
    <w:rsid w:val="7AE822E8"/>
    <w:rsid w:val="7B89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8E57"/>
  <w15:chartTrackingRefBased/>
  <w15:docId w15:val="{9C205856-74B5-4A61-A541-D9239335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3132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3132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3132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erasmus-plus.ec.europa.eu/resources-and-tools/distance-calculator" TargetMode="External" Id="R8a914b9b037245b7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mgr inż. Justyna Mentel</dc:creator>
  <keywords/>
  <dc:description/>
  <lastModifiedBy>Filip Dariusz Mikołajewski</lastModifiedBy>
  <revision>3</revision>
  <dcterms:created xsi:type="dcterms:W3CDTF">2026-03-03T14:43:00.0000000Z</dcterms:created>
  <dcterms:modified xsi:type="dcterms:W3CDTF">2026-03-13T13:49:09.3327906Z</dcterms:modified>
</coreProperties>
</file>